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8595E" w14:textId="2A1597CE" w:rsidR="00012E65" w:rsidRDefault="00346A45" w:rsidP="00B77BAF">
      <w:pPr>
        <w:pStyle w:val="Cmsor1"/>
      </w:pPr>
      <w:r>
        <w:t>TECEO GEN2</w:t>
      </w:r>
      <w:r w:rsidR="00FE254D">
        <w:t xml:space="preserve"> Tender Text</w:t>
      </w:r>
    </w:p>
    <w:p w14:paraId="7A594463" w14:textId="77777777" w:rsidR="00FE254D" w:rsidRDefault="00FE254D"/>
    <w:p w14:paraId="456A318B" w14:textId="296D7620" w:rsidR="00C96BFC" w:rsidRDefault="00346A45">
      <w:r>
        <w:t>Teceo is a market benchmark recognised by independent bodies. This very successful luminaire has already enabled thousands of towns and cities to improve lighting levels, generate energy savings and reduce their ecological footprint.</w:t>
      </w:r>
    </w:p>
    <w:p w14:paraId="00A5717B" w14:textId="77777777" w:rsidR="00346A45" w:rsidRDefault="00346A45" w:rsidP="00B77BAF">
      <w:pPr>
        <w:pStyle w:val="Cmsor2"/>
      </w:pPr>
    </w:p>
    <w:p w14:paraId="15FB7AAA" w14:textId="35B5030C" w:rsidR="00C96BFC" w:rsidRDefault="00C96BFC" w:rsidP="00B77BAF">
      <w:pPr>
        <w:pStyle w:val="Cmsor2"/>
      </w:pPr>
      <w:r>
        <w:t>Tender Text 1</w:t>
      </w:r>
      <w:r w:rsidR="00346A45">
        <w:t xml:space="preserve"> – IK &amp; IP</w:t>
      </w:r>
    </w:p>
    <w:p w14:paraId="6B9D8513" w14:textId="77777777" w:rsidR="00C96BFC" w:rsidRDefault="00C96BFC"/>
    <w:p w14:paraId="15072862" w14:textId="5A3E5DFC" w:rsidR="00C96BFC" w:rsidRDefault="00346A45" w:rsidP="00C96BFC">
      <w:pPr>
        <w:autoSpaceDE w:val="0"/>
        <w:autoSpaceDN w:val="0"/>
        <w:adjustRightInd w:val="0"/>
        <w:spacing w:after="0" w:line="240" w:lineRule="auto"/>
      </w:pPr>
      <w:r>
        <w:t>TECEO</w:t>
      </w:r>
      <w:r w:rsidR="00C96BFC">
        <w:t xml:space="preserve"> is designed to meet even the most demanding conditio</w:t>
      </w:r>
      <w:r w:rsidR="00993AC1">
        <w:t>ns. Its IP66 tightness level,</w:t>
      </w:r>
      <w:r w:rsidR="00C96BFC">
        <w:t xml:space="preserve"> </w:t>
      </w:r>
      <w:r>
        <w:t xml:space="preserve">up to </w:t>
      </w:r>
      <w:r w:rsidR="00C96BFC">
        <w:t>IK</w:t>
      </w:r>
      <w:r>
        <w:t>10</w:t>
      </w:r>
      <w:r w:rsidR="00C96BFC">
        <w:t xml:space="preserve"> impact resistance </w:t>
      </w:r>
      <w:r w:rsidR="00993AC1">
        <w:t>ensures protection if LEDs and sensitive electronic components inside the luminaire even in extreme weather conditions.</w:t>
      </w:r>
    </w:p>
    <w:p w14:paraId="4EA50274" w14:textId="77777777" w:rsidR="00993AC1" w:rsidRDefault="00993AC1" w:rsidP="00C96BFC">
      <w:pPr>
        <w:autoSpaceDE w:val="0"/>
        <w:autoSpaceDN w:val="0"/>
        <w:adjustRightInd w:val="0"/>
        <w:spacing w:after="0" w:line="240" w:lineRule="auto"/>
      </w:pPr>
    </w:p>
    <w:p w14:paraId="2B5C0797" w14:textId="77777777" w:rsidR="00993AC1" w:rsidRDefault="00993AC1" w:rsidP="00C96BFC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993AC1">
        <w:rPr>
          <w:u w:val="single"/>
        </w:rPr>
        <w:t>Specification:</w:t>
      </w:r>
    </w:p>
    <w:p w14:paraId="049BF178" w14:textId="77777777" w:rsidR="00993AC1" w:rsidRDefault="00993AC1" w:rsidP="00C96BFC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14:paraId="6D8B3240" w14:textId="416E652B" w:rsidR="00993AC1" w:rsidRDefault="00CE459B" w:rsidP="00C96BFC">
      <w:pPr>
        <w:autoSpaceDE w:val="0"/>
        <w:autoSpaceDN w:val="0"/>
        <w:adjustRightInd w:val="0"/>
        <w:spacing w:after="0" w:line="240" w:lineRule="auto"/>
      </w:pPr>
      <w:r w:rsidRPr="00CE459B">
        <w:t>IP66 according to IE</w:t>
      </w:r>
      <w:r w:rsidR="00346A45">
        <w:t>C/EN 60598-1 and IEC 60529, IK10</w:t>
      </w:r>
      <w:r w:rsidRPr="00CE459B">
        <w:t xml:space="preserve"> according to 62262 with test apparatus according to IEC 60068-2-75 with an impact energy of 10J on preconditioned sample</w:t>
      </w:r>
      <w:r w:rsidR="00346A45">
        <w:t>.</w:t>
      </w:r>
    </w:p>
    <w:p w14:paraId="1013C128" w14:textId="77777777" w:rsidR="00D52135" w:rsidRDefault="00D52135" w:rsidP="00C96BFC">
      <w:pPr>
        <w:autoSpaceDE w:val="0"/>
        <w:autoSpaceDN w:val="0"/>
        <w:adjustRightInd w:val="0"/>
        <w:spacing w:after="0" w:line="240" w:lineRule="auto"/>
      </w:pPr>
    </w:p>
    <w:p w14:paraId="60E5D167" w14:textId="77777777" w:rsidR="00D52135" w:rsidRPr="00CE459B" w:rsidRDefault="00D52135" w:rsidP="00C96BFC">
      <w:pPr>
        <w:autoSpaceDE w:val="0"/>
        <w:autoSpaceDN w:val="0"/>
        <w:adjustRightInd w:val="0"/>
        <w:spacing w:after="0" w:line="240" w:lineRule="auto"/>
      </w:pPr>
      <w:r>
        <w:t>To prove the fact: 3rd party IEC Test Report – according to IEC 60598-2-3 and ENEC certificate</w:t>
      </w:r>
    </w:p>
    <w:p w14:paraId="6B9F4D42" w14:textId="77777777" w:rsidR="00CE459B" w:rsidRDefault="00CE459B" w:rsidP="00C96BFC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u w:val="single"/>
          <w:lang w:val="en-US"/>
        </w:rPr>
      </w:pPr>
    </w:p>
    <w:p w14:paraId="5963CBF2" w14:textId="77777777" w:rsidR="00CE459B" w:rsidRDefault="00CE459B" w:rsidP="00C96BFC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u w:val="single"/>
          <w:lang w:val="en-US"/>
        </w:rPr>
      </w:pPr>
    </w:p>
    <w:p w14:paraId="6493DD33" w14:textId="0C270AA0" w:rsidR="00CE459B" w:rsidRPr="00D52135" w:rsidRDefault="00CE459B" w:rsidP="00B77BAF">
      <w:pPr>
        <w:pStyle w:val="Cmsor2"/>
      </w:pPr>
      <w:r w:rsidRPr="00D52135">
        <w:t>Tender Text 2</w:t>
      </w:r>
      <w:r w:rsidR="00346A45">
        <w:t xml:space="preserve"> – Universal Fixation</w:t>
      </w:r>
    </w:p>
    <w:p w14:paraId="1799E903" w14:textId="77777777" w:rsidR="00CE459B" w:rsidRDefault="00CE459B" w:rsidP="00C96BFC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u w:val="single"/>
          <w:lang w:val="en-US"/>
        </w:rPr>
      </w:pPr>
    </w:p>
    <w:p w14:paraId="068CD8C2" w14:textId="437B40DA" w:rsidR="00CE459B" w:rsidRDefault="00BE7199" w:rsidP="00C96BFC">
      <w:pPr>
        <w:autoSpaceDE w:val="0"/>
        <w:autoSpaceDN w:val="0"/>
        <w:adjustRightInd w:val="0"/>
        <w:spacing w:after="0" w:line="240" w:lineRule="auto"/>
      </w:pPr>
      <w:r>
        <w:t>Universal Fixation enables luminaire to apply both on post top and side entry applications. Once installed, tiltation is allowed f</w:t>
      </w:r>
      <w:r w:rsidRPr="00BE7199">
        <w:t xml:space="preserve">rom 0° to 10°, by 5° steps, in post‐top mounting; </w:t>
      </w:r>
      <w:r>
        <w:t>f</w:t>
      </w:r>
      <w:r w:rsidRPr="00BE7199">
        <w:t>rom 0° to ‐15°, by 5° steps, for side‐entry mounting.</w:t>
      </w:r>
    </w:p>
    <w:p w14:paraId="1AAC7F34" w14:textId="77777777" w:rsidR="00BE7199" w:rsidRDefault="00BE7199" w:rsidP="00C96BFC">
      <w:pPr>
        <w:autoSpaceDE w:val="0"/>
        <w:autoSpaceDN w:val="0"/>
        <w:adjustRightInd w:val="0"/>
        <w:spacing w:after="0" w:line="240" w:lineRule="auto"/>
      </w:pPr>
    </w:p>
    <w:p w14:paraId="64643496" w14:textId="77777777" w:rsidR="00D52135" w:rsidRDefault="00D52135" w:rsidP="00C96BFC">
      <w:pPr>
        <w:autoSpaceDE w:val="0"/>
        <w:autoSpaceDN w:val="0"/>
        <w:adjustRightInd w:val="0"/>
        <w:spacing w:after="0" w:line="240" w:lineRule="auto"/>
      </w:pPr>
    </w:p>
    <w:p w14:paraId="73423B7A" w14:textId="77777777" w:rsidR="00D52135" w:rsidRDefault="00D52135" w:rsidP="00C96BFC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D52135">
        <w:rPr>
          <w:u w:val="single"/>
        </w:rPr>
        <w:t>Specification</w:t>
      </w:r>
      <w:r>
        <w:rPr>
          <w:u w:val="single"/>
        </w:rPr>
        <w:t>:</w:t>
      </w:r>
    </w:p>
    <w:p w14:paraId="4EF0A11E" w14:textId="77777777" w:rsidR="00D52135" w:rsidRDefault="00D52135" w:rsidP="00C96BFC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14:paraId="0061E806" w14:textId="74F75766" w:rsidR="00D52135" w:rsidRDefault="00BE7199" w:rsidP="00C96BFC">
      <w:pPr>
        <w:autoSpaceDE w:val="0"/>
        <w:autoSpaceDN w:val="0"/>
        <w:adjustRightInd w:val="0"/>
        <w:spacing w:after="0" w:line="240" w:lineRule="auto"/>
      </w:pPr>
      <w:r>
        <w:t>The luminaire must be able to be eqiupped both on post-top and side entry installations. Tilting must be available with a 5° steps scale.</w:t>
      </w:r>
    </w:p>
    <w:p w14:paraId="470EE5C7" w14:textId="77777777" w:rsidR="00B77BAF" w:rsidRDefault="00B77BAF" w:rsidP="00C96BFC">
      <w:pPr>
        <w:autoSpaceDE w:val="0"/>
        <w:autoSpaceDN w:val="0"/>
        <w:adjustRightInd w:val="0"/>
        <w:spacing w:after="0" w:line="240" w:lineRule="auto"/>
      </w:pPr>
    </w:p>
    <w:p w14:paraId="2191D498" w14:textId="77777777" w:rsidR="00B77BAF" w:rsidRDefault="00B77BAF" w:rsidP="00C96BFC">
      <w:pPr>
        <w:autoSpaceDE w:val="0"/>
        <w:autoSpaceDN w:val="0"/>
        <w:adjustRightInd w:val="0"/>
        <w:spacing w:after="0" w:line="240" w:lineRule="auto"/>
      </w:pPr>
      <w:r>
        <w:t>To prove the fact: Installation instructions, drawing of luminaire, self declaration</w:t>
      </w:r>
    </w:p>
    <w:p w14:paraId="72959026" w14:textId="77777777" w:rsidR="00B77BAF" w:rsidRDefault="00B77BAF" w:rsidP="00C96BFC">
      <w:pPr>
        <w:autoSpaceDE w:val="0"/>
        <w:autoSpaceDN w:val="0"/>
        <w:adjustRightInd w:val="0"/>
        <w:spacing w:after="0" w:line="240" w:lineRule="auto"/>
      </w:pPr>
    </w:p>
    <w:p w14:paraId="43CC2CBD" w14:textId="2875529B" w:rsidR="00346A45" w:rsidRPr="00D52135" w:rsidRDefault="00346A45" w:rsidP="00346A45">
      <w:pPr>
        <w:pStyle w:val="Cmsor2"/>
      </w:pPr>
      <w:r>
        <w:t>Tender Text 3</w:t>
      </w:r>
      <w:r>
        <w:t xml:space="preserve"> – </w:t>
      </w:r>
      <w:r>
        <w:t>Vibration</w:t>
      </w:r>
    </w:p>
    <w:p w14:paraId="4C0FCCFF" w14:textId="4FE0C72F" w:rsidR="00B77BAF" w:rsidRDefault="00B77BAF" w:rsidP="00C96BFC">
      <w:pPr>
        <w:autoSpaceDE w:val="0"/>
        <w:autoSpaceDN w:val="0"/>
        <w:adjustRightInd w:val="0"/>
        <w:spacing w:after="0" w:line="240" w:lineRule="auto"/>
      </w:pPr>
    </w:p>
    <w:p w14:paraId="7D463BE6" w14:textId="0A1A62CE" w:rsidR="00BE7199" w:rsidRDefault="00BE7199" w:rsidP="00C96BFC">
      <w:pPr>
        <w:autoSpaceDE w:val="0"/>
        <w:autoSpaceDN w:val="0"/>
        <w:adjustRightInd w:val="0"/>
        <w:spacing w:after="0" w:line="240" w:lineRule="auto"/>
        <w:rPr>
          <w:rStyle w:val="eop"/>
          <w:rFonts w:ascii="Calibri" w:hAnsi="Calibri" w:cs="Calibri"/>
          <w:color w:val="000000"/>
          <w:sz w:val="18"/>
          <w:szCs w:val="18"/>
          <w:shd w:val="clear" w:color="auto" w:fill="FFFFFF"/>
        </w:rPr>
      </w:pPr>
      <w:r>
        <w:t>TECEO range</w:t>
      </w:r>
      <w:r w:rsidR="006C395A">
        <w:t>’s universal</w:t>
      </w:r>
      <w:r w:rsidR="006C395A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 meets IEC and ANSI 3G vibration testing requirements.</w:t>
      </w:r>
      <w:r w:rsidR="006C395A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  <w:lang w:val="en-GB"/>
        </w:rPr>
        <w:t> </w:t>
      </w:r>
      <w:r w:rsidR="006C395A">
        <w:rPr>
          <w:rStyle w:val="eop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</w:p>
    <w:p w14:paraId="314D2592" w14:textId="4AA0D4AC" w:rsidR="006C395A" w:rsidRDefault="006C395A" w:rsidP="00C96BFC">
      <w:pPr>
        <w:autoSpaceDE w:val="0"/>
        <w:autoSpaceDN w:val="0"/>
        <w:adjustRightInd w:val="0"/>
        <w:spacing w:after="0" w:line="240" w:lineRule="auto"/>
        <w:rPr>
          <w:rStyle w:val="eop"/>
          <w:rFonts w:ascii="Calibri" w:hAnsi="Calibri" w:cs="Calibri"/>
          <w:color w:val="000000"/>
          <w:sz w:val="18"/>
          <w:szCs w:val="18"/>
          <w:shd w:val="clear" w:color="auto" w:fill="FFFFFF"/>
        </w:rPr>
      </w:pPr>
    </w:p>
    <w:p w14:paraId="3B5E3D78" w14:textId="77777777" w:rsidR="006C395A" w:rsidRDefault="006C395A" w:rsidP="006C395A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D52135">
        <w:rPr>
          <w:u w:val="single"/>
        </w:rPr>
        <w:t>Specification</w:t>
      </w:r>
      <w:r>
        <w:rPr>
          <w:u w:val="single"/>
        </w:rPr>
        <w:t>:</w:t>
      </w:r>
    </w:p>
    <w:p w14:paraId="29690494" w14:textId="77777777" w:rsidR="006C395A" w:rsidRDefault="006C395A" w:rsidP="006C395A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14:paraId="3CE16F64" w14:textId="7F971535" w:rsidR="006C395A" w:rsidRDefault="006C395A" w:rsidP="006C395A">
      <w:pPr>
        <w:autoSpaceDE w:val="0"/>
        <w:autoSpaceDN w:val="0"/>
        <w:adjustRightInd w:val="0"/>
        <w:spacing w:after="0" w:line="240" w:lineRule="auto"/>
      </w:pPr>
      <w:r>
        <w:t xml:space="preserve">The luminaire must </w:t>
      </w:r>
      <w:r>
        <w:t>meet the requirements of ANSI 3</w:t>
      </w:r>
      <w:r>
        <w:t>G</w:t>
      </w:r>
      <w:r>
        <w:t xml:space="preserve"> </w:t>
      </w:r>
      <w:r>
        <w:t>and IEC 68-2-6 (0.5G</w:t>
      </w:r>
      <w:r>
        <w:t>) vibration requirements.</w:t>
      </w:r>
      <w:bookmarkStart w:id="0" w:name="_GoBack"/>
      <w:bookmarkEnd w:id="0"/>
    </w:p>
    <w:p w14:paraId="2F7B3010" w14:textId="77777777" w:rsidR="006C395A" w:rsidRDefault="006C395A" w:rsidP="006C395A">
      <w:pPr>
        <w:autoSpaceDE w:val="0"/>
        <w:autoSpaceDN w:val="0"/>
        <w:adjustRightInd w:val="0"/>
        <w:spacing w:after="0" w:line="240" w:lineRule="auto"/>
      </w:pPr>
    </w:p>
    <w:p w14:paraId="23EF9C66" w14:textId="6F4F407E" w:rsidR="006C395A" w:rsidRDefault="006C395A" w:rsidP="006C395A">
      <w:pPr>
        <w:autoSpaceDE w:val="0"/>
        <w:autoSpaceDN w:val="0"/>
        <w:adjustRightInd w:val="0"/>
        <w:spacing w:after="0" w:line="240" w:lineRule="auto"/>
      </w:pPr>
      <w:r>
        <w:t xml:space="preserve">To prove the fact: 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3rd party test report according to ANSI C136-31 3G requirements, installation instructions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.</w:t>
      </w:r>
    </w:p>
    <w:p w14:paraId="170B9F62" w14:textId="30B21862" w:rsidR="006C395A" w:rsidRPr="00B77BAF" w:rsidRDefault="006C395A" w:rsidP="006C395A">
      <w:pPr>
        <w:autoSpaceDE w:val="0"/>
        <w:autoSpaceDN w:val="0"/>
        <w:adjustRightInd w:val="0"/>
        <w:spacing w:after="0" w:line="240" w:lineRule="auto"/>
      </w:pPr>
    </w:p>
    <w:sectPr w:rsidR="006C395A" w:rsidRPr="00B77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4D"/>
    <w:rsid w:val="00012E65"/>
    <w:rsid w:val="00346A45"/>
    <w:rsid w:val="00382753"/>
    <w:rsid w:val="006C395A"/>
    <w:rsid w:val="00993AC1"/>
    <w:rsid w:val="00B37D38"/>
    <w:rsid w:val="00B77BAF"/>
    <w:rsid w:val="00BE7199"/>
    <w:rsid w:val="00C96BFC"/>
    <w:rsid w:val="00CE459B"/>
    <w:rsid w:val="00D52135"/>
    <w:rsid w:val="00EC3C78"/>
    <w:rsid w:val="00F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4332"/>
  <w15:chartTrackingRefBased/>
  <w15:docId w15:val="{81942C1C-AC8C-4840-BA35-7A64E177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77B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77B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77B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77B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Bekezdsalapbettpusa"/>
    <w:rsid w:val="006C395A"/>
  </w:style>
  <w:style w:type="character" w:customStyle="1" w:styleId="eop">
    <w:name w:val="eop"/>
    <w:basedOn w:val="Bekezdsalapbettpusa"/>
    <w:rsid w:val="006C3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xternal Tender Text" ma:contentTypeID="0x01010014403C393692274BB7E52EE16EAF574B3D0200748EE88141BC254DADE90ABADD83A8F4" ma:contentTypeVersion="16" ma:contentTypeDescription="" ma:contentTypeScope="" ma:versionID="2e8c93d11c0bb726989bccca627df6bf">
  <xsd:schema xmlns:xsd="http://www.w3.org/2001/XMLSchema" xmlns:xs="http://www.w3.org/2001/XMLSchema" xmlns:p="http://schemas.microsoft.com/office/2006/metadata/properties" xmlns:ns2="a1ad5804-8801-4c4c-b28f-e38a55ff1857" targetNamespace="http://schemas.microsoft.com/office/2006/metadata/properties" ma:root="true" ma:fieldsID="5106a960f2eace2b1352a84f3192a83e" ns2:_="">
    <xsd:import namespace="a1ad5804-8801-4c4c-b28f-e38a55ff1857"/>
    <xsd:element name="properties">
      <xsd:complexType>
        <xsd:sequence>
          <xsd:element name="documentManagement">
            <xsd:complexType>
              <xsd:all>
                <xsd:element ref="ns2:shdrlkpCompany" minOccurs="0"/>
                <xsd:element ref="ns2:ff8e485ad85449aab81fd96ab1f78f16" minOccurs="0"/>
                <xsd:element ref="ns2:TaxCatchAll" minOccurs="0"/>
                <xsd:element ref="ns2:TaxCatchAllLabel" minOccurs="0"/>
                <xsd:element ref="ns2:ab55be917f384f2d83057f3e7024f629" minOccurs="0"/>
                <xsd:element ref="ns2:TaxKeywordTaxHTField" minOccurs="0"/>
                <xsd:element ref="ns2:shdrlkpCompany_x003a_Code" minOccurs="0"/>
                <xsd:element ref="ns2:shdrlkpCompany_x003a_Region" minOccurs="0"/>
                <xsd:element ref="ns2:shdrlkpCompany_x003a_Country" minOccurs="0"/>
                <xsd:element ref="ns2:shdrlkpNeed" minOccurs="0"/>
                <xsd:element ref="ns2:shdrlkpProductFamily" minOccurs="0"/>
                <xsd:element ref="ns2:shdrlkpAssociatedLuminaires" minOccurs="0"/>
                <xsd:element ref="ns2:shdrlkpProduct" minOccurs="0"/>
                <xsd:element ref="ns2:srdrProductVersion" minOccurs="0"/>
                <xsd:element ref="ns2:shdrDocumentType" minOccurs="0"/>
                <xsd:element ref="ns2:shdrDocument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d5804-8801-4c4c-b28f-e38a55ff1857" elementFormDefault="qualified">
    <xsd:import namespace="http://schemas.microsoft.com/office/2006/documentManagement/types"/>
    <xsd:import namespace="http://schemas.microsoft.com/office/infopath/2007/PartnerControls"/>
    <xsd:element name="shdrlkpCompany" ma:index="3" nillable="true" ma:displayName="Company" ma:default="" ma:list="{5f26bea6-077c-418a-b004-7c7983cf9043}" ma:internalName="shdrlkpCompany" ma:readOnly="false" ma:showField="shdrCompanyNameSync" ma:web="a1ad5804-8801-4c4c-b28f-e38a55ff1857">
      <xsd:simpleType>
        <xsd:restriction base="dms:Lookup"/>
      </xsd:simpleType>
    </xsd:element>
    <xsd:element name="ff8e485ad85449aab81fd96ab1f78f16" ma:index="8" nillable="true" ma:taxonomy="true" ma:internalName="ff8e485ad85449aab81fd96ab1f78f16" ma:taxonomyFieldName="shdrLanguage" ma:displayName="Language" ma:readOnly="false" ma:fieldId="{ff8e485a-d854-49aa-b81f-d96ab1f78f16}" ma:sspId="17508b3a-a689-4992-a5b6-cf3c197e05fe" ma:termSetId="93275664-feec-4704-bcd6-f81f301bd4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a204426-8a20-4804-8ef9-3b2b7b305f4b}" ma:internalName="TaxCatchAll" ma:showField="CatchAllData" ma:web="a1ad5804-8801-4c4c-b28f-e38a55ff18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a204426-8a20-4804-8ef9-3b2b7b305f4b}" ma:internalName="TaxCatchAllLabel" ma:readOnly="true" ma:showField="CatchAllDataLabel" ma:web="a1ad5804-8801-4c4c-b28f-e38a55ff18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b55be917f384f2d83057f3e7024f629" ma:index="12" nillable="true" ma:taxonomy="true" ma:internalName="ab55be917f384f2d83057f3e7024f629" ma:taxonomyFieldName="shdrDepartment" ma:displayName="Department" ma:readOnly="false" ma:fieldId="{ab55be91-7f38-4f2d-8305-7f3e7024f629}" ma:sspId="17508b3a-a689-4992-a5b6-cf3c197e05fe" ma:termSetId="42dea245-a478-4d73-ad60-33c8f2c3c2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readOnly="false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drlkpCompany_x003a_Code" ma:index="17" nillable="true" ma:displayName="shdrlkpCompany:Code" ma:list="{5f26bea6-077c-418a-b004-7c7983cf9043}" ma:internalName="shdrlkpCompany_x003A_Code" ma:readOnly="true" ma:showField="shdrCodeSync" ma:web="a1ad5804-8801-4c4c-b28f-e38a55ff1857">
      <xsd:simpleType>
        <xsd:restriction base="dms:Lookup"/>
      </xsd:simpleType>
    </xsd:element>
    <xsd:element name="shdrlkpCompany_x003a_Region" ma:index="18" nillable="true" ma:displayName="shdrlkpCompany:Region" ma:list="{5f26bea6-077c-418a-b004-7c7983cf9043}" ma:internalName="shdrlkpCompany_x003A_Region" ma:readOnly="true" ma:showField="shdrRegionSync" ma:web="a1ad5804-8801-4c4c-b28f-e38a55ff1857">
      <xsd:simpleType>
        <xsd:restriction base="dms:Lookup"/>
      </xsd:simpleType>
    </xsd:element>
    <xsd:element name="shdrlkpCompany_x003a_Country" ma:index="19" nillable="true" ma:displayName="shdrlkpCompany:Country" ma:list="{5f26bea6-077c-418a-b004-7c7983cf9043}" ma:internalName="shdrlkpCompany_x003A_Country" ma:readOnly="true" ma:showField="shdrCountrySync" ma:web="a1ad5804-8801-4c4c-b28f-e38a55ff1857">
      <xsd:simpleType>
        <xsd:restriction base="dms:Lookup"/>
      </xsd:simpleType>
    </xsd:element>
    <xsd:element name="shdrlkpNeed" ma:index="20" nillable="true" ma:displayName="shdrlkpNeed" ma:default="" ma:list="{0c620aa7-18a8-4190-af2a-21829671a1ef}" ma:internalName="shdrlkpNeed" ma:showField="shdrNeedSync" ma:web="a1ad5804-8801-4c4c-b28f-e38a55ff1857">
      <xsd:simpleType>
        <xsd:restriction base="dms:Lookup"/>
      </xsd:simpleType>
    </xsd:element>
    <xsd:element name="shdrlkpProductFamily" ma:index="21" nillable="true" ma:displayName="shdrlkpProductFamily" ma:default="" ma:description="Reserved use for Communication department to link with ProductSPOT" ma:list="{0c620aa7-18a8-4190-af2a-21829671a1ef}" ma:internalName="shdrlkpProductFamily" ma:showField="shdrProductFamilySync" ma:web="a1ad5804-8801-4c4c-b28f-e38a55ff1857">
      <xsd:simpleType>
        <xsd:restriction base="dms:Unknown"/>
      </xsd:simpleType>
    </xsd:element>
    <xsd:element name="shdrlkpAssociatedLuminaires" ma:index="22" nillable="true" ma:displayName="shdrlkpAssociatedLuminaires" ma:default="" ma:list="{0c620aa7-18a8-4190-af2a-21829671a1ef}" ma:internalName="shdrlkpAssociatedLuminaires" ma:showField="shdrProductFamilySync" ma:web="a1ad5804-8801-4c4c-b28f-e38a55ff1857">
      <xsd:simpleType>
        <xsd:restriction base="dms:Unknown"/>
      </xsd:simpleType>
    </xsd:element>
    <xsd:element name="shdrlkpProduct" ma:index="23" nillable="true" ma:displayName="shdrlkpProduct" ma:default="" ma:list="{0c620aa7-18a8-4190-af2a-21829671a1ef}" ma:internalName="shdrlkpProduct" ma:showField="shdrProductSync" ma:web="a1ad5804-8801-4c4c-b28f-e38a55ff1857">
      <xsd:simpleType>
        <xsd:restriction base="dms:Lookup"/>
      </xsd:simpleType>
    </xsd:element>
    <xsd:element name="srdrProductVersion" ma:index="24" nillable="true" ma:displayName="Product Version" ma:internalName="srdrProductVer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MPUS"/>
                    <xsd:enumeration value="LIGHT"/>
                    <xsd:enumeration value="SECURITY"/>
                    <xsd:enumeration value="MOBILITY"/>
                    <xsd:enumeration value="SOS"/>
                  </xsd:restriction>
                </xsd:simpleType>
              </xsd:element>
            </xsd:sequence>
          </xsd:extension>
        </xsd:complexContent>
      </xsd:complexType>
    </xsd:element>
    <xsd:element name="shdrDocumentType" ma:index="25" nillable="true" ma:displayName="Document Type" ma:internalName="shdrDocumentType">
      <xsd:simpleType>
        <xsd:restriction base="dms:Text">
          <xsd:maxLength value="255"/>
        </xsd:restriction>
      </xsd:simpleType>
    </xsd:element>
    <xsd:element name="shdrDocumentCategory" ma:index="26" nillable="true" ma:displayName="Document Category" ma:internalName="shdrDocument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drlkpAssociatedLuminaires xmlns="a1ad5804-8801-4c4c-b28f-e38a55ff1857" xsi:nil="true"/>
    <ff8e485ad85449aab81fd96ab1f78f16 xmlns="a1ad5804-8801-4c4c-b28f-e38a55ff18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f5637575-8b90-4311-b158-c5881294a23a</TermId>
        </TermInfo>
      </Terms>
    </ff8e485ad85449aab81fd96ab1f78f16>
    <shdrlkpProduct xmlns="a1ad5804-8801-4c4c-b28f-e38a55ff1857" xsi:nil="true"/>
    <TaxCatchAll xmlns="a1ad5804-8801-4c4c-b28f-e38a55ff1857">
      <Value>152</Value>
      <Value>7</Value>
    </TaxCatchAll>
    <shdrlkpNeed xmlns="a1ad5804-8801-4c4c-b28f-e38a55ff1857">1</shdrlkpNeed>
    <TaxKeywordTaxHTField xmlns="a1ad5804-8801-4c4c-b28f-e38a55ff1857">
      <Terms xmlns="http://schemas.microsoft.com/office/infopath/2007/PartnerControls"/>
    </TaxKeywordTaxHTField>
    <shdrlkpProductFamily xmlns="a1ad5804-8801-4c4c-b28f-e38a55ff1857">780;#TECEO GEN2</shdrlkpProductFamily>
    <ab55be917f384f2d83057f3e7024f629 xmlns="a1ad5804-8801-4c4c-b28f-e38a55ff18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15df1d7f-3e82-476b-a838-2ec09a036e7c</TermId>
        </TermInfo>
      </Terms>
    </ab55be917f384f2d83057f3e7024f629>
    <srdrProductVersion xmlns="a1ad5804-8801-4c4c-b28f-e38a55ff1857"/>
    <shdrlkpCompany xmlns="a1ad5804-8801-4c4c-b28f-e38a55ff1857">30</shdrlkpCompany>
    <shdrDocumentCategory xmlns="a1ad5804-8801-4c4c-b28f-e38a55ff1857" xsi:nil="true"/>
    <shdrDocumentType xmlns="a1ad5804-8801-4c4c-b28f-e38a55ff1857" xsi:nil="true"/>
  </documentManagement>
</p:properties>
</file>

<file path=customXml/itemProps1.xml><?xml version="1.0" encoding="utf-8"?>
<ds:datastoreItem xmlns:ds="http://schemas.openxmlformats.org/officeDocument/2006/customXml" ds:itemID="{0345916C-5471-434E-9E7C-E43471D018D9}"/>
</file>

<file path=customXml/itemProps2.xml><?xml version="1.0" encoding="utf-8"?>
<ds:datastoreItem xmlns:ds="http://schemas.openxmlformats.org/officeDocument/2006/customXml" ds:itemID="{E832C8E9-21AC-4EB7-8573-C41F2E353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F53A4-8FF6-41FD-A67E-A30C4347C639}">
  <ds:schemaRefs>
    <ds:schemaRef ds:uri="http://schemas.openxmlformats.org/package/2006/metadata/core-properties"/>
    <ds:schemaRef ds:uri="eb28fefc-cf70-4e68-b1ba-6d5d5455477e"/>
    <ds:schemaRef ds:uri="6d241551-01f4-45b2-ad1a-fad690ade39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TECEO GEN2 - English External Tender text</dc:title>
  <dc:subject/>
  <dc:creator>BARANYI Róbert</dc:creator>
  <cp:keywords/>
  <dc:description/>
  <cp:lastModifiedBy>RAGONCSA Szabolcs</cp:lastModifiedBy>
  <cp:revision>4</cp:revision>
  <dcterms:created xsi:type="dcterms:W3CDTF">2020-04-29T07:52:00Z</dcterms:created>
  <dcterms:modified xsi:type="dcterms:W3CDTF">2020-04-29T08:09:00Z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0x01010014403C393692274BB7E52EE16EAF574B3D0200748EE88141BC254DADE90ABADD83A8F4</vt:lpwstr>
  </property>
  <property fmtid="{D5CDD505-2E9C-101B-9397-08002B2CF9AE}" pid="3" name="TaxKeyword">
    <vt:lpwstr/>
  </property>
  <property fmtid="{D5CDD505-2E9C-101B-9397-08002B2CF9AE}" pid="4" name="shdrLanguage">
    <vt:lpwstr>7;#English|f5637575-8b90-4311-b158-c5881294a23a</vt:lpwstr>
  </property>
  <property fmtid="{D5CDD505-2E9C-101B-9397-08002B2CF9AE}" pid="5" name="shdrDepartment">
    <vt:lpwstr>152;#Communication|15df1d7f-3e82-476b-a838-2ec09a036e7c</vt:lpwstr>
  </property>
</Properties>
</file>